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4FAF" w:rsidRPr="00D0196D" w:rsidRDefault="00514FAF" w:rsidP="00F22EE0">
      <w:pPr>
        <w:ind w:firstLine="720"/>
        <w:jc w:val="center"/>
        <w:rPr>
          <w:rFonts w:cs="Times New Roman"/>
          <w:color w:val="000000" w:themeColor="text1"/>
          <w:szCs w:val="24"/>
        </w:rPr>
      </w:pPr>
    </w:p>
    <w:p w:rsidR="00514FAF" w:rsidRDefault="00514FAF" w:rsidP="00F22EE0">
      <w:pPr>
        <w:ind w:firstLine="720"/>
        <w:jc w:val="center"/>
        <w:rPr>
          <w:rFonts w:cs="Times New Roman"/>
          <w:color w:val="000000" w:themeColor="text1"/>
          <w:szCs w:val="24"/>
        </w:rPr>
      </w:pPr>
    </w:p>
    <w:p w:rsidR="00736754" w:rsidRDefault="00736754" w:rsidP="00F22EE0">
      <w:pPr>
        <w:ind w:firstLine="720"/>
        <w:jc w:val="center"/>
        <w:rPr>
          <w:rFonts w:cs="Times New Roman"/>
          <w:color w:val="000000" w:themeColor="text1"/>
          <w:szCs w:val="24"/>
        </w:rPr>
      </w:pPr>
    </w:p>
    <w:p w:rsidR="00736754" w:rsidRDefault="00736754" w:rsidP="00F22EE0">
      <w:pPr>
        <w:ind w:firstLine="720"/>
        <w:jc w:val="center"/>
        <w:rPr>
          <w:rFonts w:cs="Times New Roman"/>
          <w:color w:val="000000" w:themeColor="text1"/>
          <w:szCs w:val="24"/>
        </w:rPr>
      </w:pPr>
    </w:p>
    <w:p w:rsidR="00736754" w:rsidRPr="00D0196D" w:rsidRDefault="00736754" w:rsidP="00F22EE0">
      <w:pPr>
        <w:ind w:firstLine="720"/>
        <w:jc w:val="center"/>
        <w:rPr>
          <w:rFonts w:cs="Times New Roman"/>
          <w:color w:val="000000" w:themeColor="text1"/>
          <w:szCs w:val="24"/>
        </w:rPr>
      </w:pPr>
      <w:bookmarkStart w:id="0" w:name="_GoBack"/>
      <w:bookmarkEnd w:id="0"/>
    </w:p>
    <w:p w:rsidR="00514FAF" w:rsidRPr="00D0196D" w:rsidRDefault="00514FAF" w:rsidP="00F22EE0">
      <w:pPr>
        <w:ind w:firstLine="720"/>
        <w:jc w:val="center"/>
        <w:rPr>
          <w:rFonts w:cs="Times New Roman"/>
          <w:color w:val="000000" w:themeColor="text1"/>
          <w:szCs w:val="24"/>
        </w:rPr>
      </w:pPr>
    </w:p>
    <w:p w:rsidR="00F22EE0" w:rsidRPr="00D0196D" w:rsidRDefault="00E07A00" w:rsidP="00F22EE0">
      <w:pPr>
        <w:ind w:firstLine="720"/>
        <w:jc w:val="center"/>
        <w:rPr>
          <w:rFonts w:cs="Times New Roman"/>
          <w:color w:val="000000" w:themeColor="text1"/>
          <w:szCs w:val="24"/>
        </w:rPr>
      </w:pPr>
      <w:r w:rsidRPr="00D0196D">
        <w:rPr>
          <w:rFonts w:cs="Times New Roman"/>
          <w:color w:val="000000" w:themeColor="text1"/>
          <w:szCs w:val="24"/>
        </w:rPr>
        <w:t>Managerial and Financial Accounting</w:t>
      </w:r>
    </w:p>
    <w:p w:rsidR="00F22EE0" w:rsidRPr="00D0196D" w:rsidRDefault="00E07A00" w:rsidP="00F22EE0">
      <w:pPr>
        <w:ind w:firstLine="720"/>
        <w:jc w:val="center"/>
        <w:rPr>
          <w:rFonts w:cs="Times New Roman"/>
          <w:color w:val="000000" w:themeColor="text1"/>
          <w:szCs w:val="24"/>
        </w:rPr>
      </w:pPr>
      <w:r w:rsidRPr="00D0196D">
        <w:rPr>
          <w:rFonts w:cs="Times New Roman"/>
          <w:color w:val="000000" w:themeColor="text1"/>
          <w:szCs w:val="24"/>
        </w:rPr>
        <w:t>Student’s Name</w:t>
      </w:r>
    </w:p>
    <w:p w:rsidR="00514FAF" w:rsidRPr="00D0196D" w:rsidRDefault="00E07A00" w:rsidP="00F22EE0">
      <w:pPr>
        <w:ind w:firstLine="720"/>
        <w:jc w:val="center"/>
        <w:rPr>
          <w:rFonts w:cs="Times New Roman"/>
          <w:color w:val="000000" w:themeColor="text1"/>
          <w:szCs w:val="24"/>
        </w:rPr>
      </w:pPr>
      <w:r w:rsidRPr="00D0196D">
        <w:rPr>
          <w:rFonts w:cs="Times New Roman"/>
          <w:color w:val="000000" w:themeColor="text1"/>
          <w:szCs w:val="24"/>
        </w:rPr>
        <w:t>Institutional Affiliation</w:t>
      </w:r>
    </w:p>
    <w:p w:rsidR="00514FAF" w:rsidRPr="00D0196D" w:rsidRDefault="00E07A00">
      <w:pPr>
        <w:spacing w:after="160" w:line="259" w:lineRule="auto"/>
        <w:rPr>
          <w:rFonts w:cs="Times New Roman"/>
          <w:color w:val="000000" w:themeColor="text1"/>
          <w:szCs w:val="24"/>
        </w:rPr>
      </w:pPr>
      <w:r w:rsidRPr="00D0196D">
        <w:rPr>
          <w:rFonts w:cs="Times New Roman"/>
          <w:color w:val="000000" w:themeColor="text1"/>
          <w:szCs w:val="24"/>
        </w:rPr>
        <w:br w:type="page"/>
      </w:r>
    </w:p>
    <w:p w:rsidR="00F22EE0" w:rsidRPr="00D0196D" w:rsidRDefault="00F22EE0" w:rsidP="00F22EE0">
      <w:pPr>
        <w:ind w:firstLine="720"/>
        <w:jc w:val="center"/>
        <w:rPr>
          <w:rFonts w:cs="Times New Roman"/>
          <w:color w:val="000000" w:themeColor="text1"/>
          <w:szCs w:val="24"/>
        </w:rPr>
      </w:pPr>
    </w:p>
    <w:p w:rsidR="00A94107" w:rsidRPr="00D0196D" w:rsidRDefault="00E07A00" w:rsidP="00514FAF">
      <w:pPr>
        <w:ind w:firstLine="720"/>
        <w:jc w:val="center"/>
        <w:rPr>
          <w:rFonts w:cs="Times New Roman"/>
          <w:color w:val="000000" w:themeColor="text1"/>
          <w:szCs w:val="24"/>
        </w:rPr>
      </w:pPr>
      <w:r w:rsidRPr="00D0196D">
        <w:rPr>
          <w:rFonts w:cs="Times New Roman"/>
          <w:color w:val="000000" w:themeColor="text1"/>
          <w:szCs w:val="24"/>
        </w:rPr>
        <w:t>Managerial and Financial Accounting</w:t>
      </w:r>
    </w:p>
    <w:p w:rsidR="007A0429" w:rsidRPr="00D0196D" w:rsidRDefault="00E07A00" w:rsidP="004B53B0">
      <w:pPr>
        <w:ind w:firstLine="720"/>
        <w:rPr>
          <w:rFonts w:cs="Times New Roman"/>
          <w:color w:val="000000" w:themeColor="text1"/>
          <w:szCs w:val="24"/>
        </w:rPr>
      </w:pPr>
      <w:r w:rsidRPr="00D0196D">
        <w:rPr>
          <w:rFonts w:cs="Times New Roman"/>
          <w:color w:val="000000" w:themeColor="text1"/>
          <w:szCs w:val="24"/>
        </w:rPr>
        <w:t xml:space="preserve">Accounting is a critical part of any business. However, it is a complex phenomenon for many companies and managers. Therefore, regardless of a certain business enterprise's high financial status, it is likely to experience </w:t>
      </w:r>
      <w:r w:rsidR="00FC2942" w:rsidRPr="00D0196D">
        <w:rPr>
          <w:rFonts w:cs="Times New Roman"/>
          <w:color w:val="000000" w:themeColor="text1"/>
          <w:szCs w:val="24"/>
        </w:rPr>
        <w:t>struggles</w:t>
      </w:r>
      <w:r w:rsidRPr="00D0196D">
        <w:rPr>
          <w:rFonts w:cs="Times New Roman"/>
          <w:color w:val="000000" w:themeColor="text1"/>
          <w:szCs w:val="24"/>
        </w:rPr>
        <w:t xml:space="preserve"> if it does not have proficient </w:t>
      </w:r>
      <w:r w:rsidR="00FC2942" w:rsidRPr="00D0196D">
        <w:rPr>
          <w:rFonts w:cs="Times New Roman"/>
          <w:color w:val="000000" w:themeColor="text1"/>
          <w:szCs w:val="24"/>
        </w:rPr>
        <w:t>personnel</w:t>
      </w:r>
      <w:r w:rsidRPr="00D0196D">
        <w:rPr>
          <w:rFonts w:cs="Times New Roman"/>
          <w:color w:val="000000" w:themeColor="text1"/>
          <w:szCs w:val="24"/>
        </w:rPr>
        <w:t xml:space="preserve"> to manage its financial records. </w:t>
      </w:r>
      <w:r w:rsidR="00FC2942" w:rsidRPr="00D0196D">
        <w:rPr>
          <w:rFonts w:cs="Times New Roman"/>
          <w:color w:val="000000" w:themeColor="text1"/>
          <w:szCs w:val="24"/>
        </w:rPr>
        <w:t>Regardless of whether accountants work as the business’</w:t>
      </w:r>
      <w:r w:rsidR="00B66916" w:rsidRPr="00D0196D">
        <w:rPr>
          <w:rFonts w:cs="Times New Roman"/>
          <w:color w:val="000000" w:themeColor="text1"/>
          <w:szCs w:val="24"/>
        </w:rPr>
        <w:t xml:space="preserve"> outside</w:t>
      </w:r>
      <w:r w:rsidR="00FC2942" w:rsidRPr="00D0196D">
        <w:rPr>
          <w:rFonts w:cs="Times New Roman"/>
          <w:color w:val="000000" w:themeColor="text1"/>
          <w:szCs w:val="24"/>
        </w:rPr>
        <w:t xml:space="preserve"> </w:t>
      </w:r>
      <w:r w:rsidR="00B66916" w:rsidRPr="00D0196D">
        <w:rPr>
          <w:rFonts w:cs="Times New Roman"/>
          <w:color w:val="000000" w:themeColor="text1"/>
          <w:szCs w:val="24"/>
        </w:rPr>
        <w:t>consultants</w:t>
      </w:r>
      <w:r w:rsidR="00895F2A">
        <w:rPr>
          <w:rFonts w:cs="Times New Roman"/>
          <w:color w:val="000000" w:themeColor="text1"/>
          <w:szCs w:val="24"/>
        </w:rPr>
        <w:t xml:space="preserve"> or</w:t>
      </w:r>
      <w:r w:rsidR="00FC2942" w:rsidRPr="00D0196D">
        <w:rPr>
          <w:rFonts w:cs="Times New Roman"/>
          <w:color w:val="000000" w:themeColor="text1"/>
          <w:szCs w:val="24"/>
        </w:rPr>
        <w:t xml:space="preserve"> internal employees, they are either doing </w:t>
      </w:r>
      <w:r w:rsidR="00B66916" w:rsidRPr="00D0196D">
        <w:rPr>
          <w:rFonts w:cs="Times New Roman"/>
          <w:color w:val="000000" w:themeColor="text1"/>
          <w:szCs w:val="24"/>
        </w:rPr>
        <w:t>financial</w:t>
      </w:r>
      <w:r w:rsidR="00AA2202" w:rsidRPr="00D0196D">
        <w:rPr>
          <w:rFonts w:cs="Times New Roman"/>
          <w:color w:val="000000" w:themeColor="text1"/>
          <w:szCs w:val="24"/>
        </w:rPr>
        <w:t xml:space="preserve"> or managerial accounting. These </w:t>
      </w:r>
      <w:r w:rsidR="000C4AC4" w:rsidRPr="00D0196D">
        <w:rPr>
          <w:rFonts w:cs="Times New Roman"/>
          <w:color w:val="000000" w:themeColor="text1"/>
          <w:szCs w:val="24"/>
        </w:rPr>
        <w:t>distinct</w:t>
      </w:r>
      <w:r w:rsidR="00AA2202" w:rsidRPr="00D0196D">
        <w:rPr>
          <w:rFonts w:cs="Times New Roman"/>
          <w:color w:val="000000" w:themeColor="text1"/>
          <w:szCs w:val="24"/>
        </w:rPr>
        <w:t xml:space="preserve"> types of accounting are essential for the success of any business. </w:t>
      </w:r>
      <w:r w:rsidR="0088777E" w:rsidRPr="00D0196D">
        <w:rPr>
          <w:rFonts w:cs="Times New Roman"/>
          <w:color w:val="000000" w:themeColor="text1"/>
          <w:szCs w:val="24"/>
        </w:rPr>
        <w:t>According to</w:t>
      </w:r>
      <w:r w:rsidR="00EF2BA7" w:rsidRPr="00D0196D">
        <w:rPr>
          <w:rFonts w:cs="Times New Roman"/>
          <w:color w:val="000000" w:themeColor="text1"/>
          <w:szCs w:val="24"/>
        </w:rPr>
        <w:t xml:space="preserve"> </w:t>
      </w:r>
      <w:r w:rsidR="00EF2BA7" w:rsidRPr="00D0196D">
        <w:rPr>
          <w:rFonts w:cs="Times New Roman"/>
          <w:color w:val="000000" w:themeColor="text1"/>
          <w:szCs w:val="24"/>
          <w:shd w:val="clear" w:color="auto" w:fill="FFFFFF"/>
        </w:rPr>
        <w:t xml:space="preserve">Weygandt, Kimmel &amp; Kieso (2018), </w:t>
      </w:r>
      <w:r w:rsidR="0088777E" w:rsidRPr="00D0196D">
        <w:rPr>
          <w:rFonts w:cs="Times New Roman"/>
          <w:color w:val="000000" w:themeColor="text1"/>
          <w:szCs w:val="24"/>
        </w:rPr>
        <w:t>while financial accounting involves collecting and creating financial data, managerial accounting entails all processes involved in internal accounting for all business transactions.</w:t>
      </w:r>
      <w:r w:rsidR="005455ED" w:rsidRPr="00D0196D">
        <w:rPr>
          <w:rFonts w:cs="Times New Roman"/>
          <w:color w:val="000000" w:themeColor="text1"/>
          <w:szCs w:val="24"/>
        </w:rPr>
        <w:t xml:space="preserve"> </w:t>
      </w:r>
      <w:r w:rsidR="004B53B0" w:rsidRPr="00D0196D">
        <w:rPr>
          <w:rFonts w:cs="Times New Roman"/>
          <w:color w:val="000000" w:themeColor="text1"/>
          <w:szCs w:val="24"/>
        </w:rPr>
        <w:t>Hence</w:t>
      </w:r>
      <w:r w:rsidR="005455ED" w:rsidRPr="00D0196D">
        <w:rPr>
          <w:rFonts w:cs="Times New Roman"/>
          <w:color w:val="000000" w:themeColor="text1"/>
          <w:szCs w:val="24"/>
        </w:rPr>
        <w:t xml:space="preserve">, it is clear that both need to run concurrently for the success of any business. </w:t>
      </w:r>
      <w:r w:rsidR="0088777E" w:rsidRPr="00D0196D">
        <w:rPr>
          <w:rFonts w:cs="Times New Roman"/>
          <w:color w:val="000000" w:themeColor="text1"/>
          <w:szCs w:val="24"/>
        </w:rPr>
        <w:t xml:space="preserve"> </w:t>
      </w:r>
      <w:r w:rsidR="00543663" w:rsidRPr="00D0196D">
        <w:rPr>
          <w:rFonts w:cs="Times New Roman"/>
          <w:color w:val="000000" w:themeColor="text1"/>
          <w:szCs w:val="24"/>
        </w:rPr>
        <w:t>It is essential, thus</w:t>
      </w:r>
      <w:r w:rsidR="004B53B0" w:rsidRPr="00D0196D">
        <w:rPr>
          <w:rFonts w:cs="Times New Roman"/>
          <w:color w:val="000000" w:themeColor="text1"/>
          <w:szCs w:val="24"/>
        </w:rPr>
        <w:t>,</w:t>
      </w:r>
      <w:r w:rsidR="00543663" w:rsidRPr="00D0196D">
        <w:rPr>
          <w:rFonts w:cs="Times New Roman"/>
          <w:color w:val="000000" w:themeColor="text1"/>
          <w:szCs w:val="24"/>
        </w:rPr>
        <w:t xml:space="preserve"> to understand the differences and similarities between the two. </w:t>
      </w:r>
    </w:p>
    <w:p w:rsidR="00F32912" w:rsidRPr="00D0196D" w:rsidRDefault="00E07A00">
      <w:pPr>
        <w:rPr>
          <w:rFonts w:cs="Times New Roman"/>
          <w:color w:val="000000" w:themeColor="text1"/>
          <w:szCs w:val="24"/>
        </w:rPr>
      </w:pPr>
      <w:r w:rsidRPr="00D0196D">
        <w:rPr>
          <w:rFonts w:cs="Times New Roman"/>
          <w:color w:val="000000" w:themeColor="text1"/>
          <w:szCs w:val="24"/>
        </w:rPr>
        <w:tab/>
      </w:r>
      <w:r w:rsidR="001319FC" w:rsidRPr="00D0196D">
        <w:rPr>
          <w:rFonts w:cs="Times New Roman"/>
          <w:color w:val="000000" w:themeColor="text1"/>
          <w:szCs w:val="24"/>
        </w:rPr>
        <w:t xml:space="preserve">Several aspects are common between managerial and financial accounting. </w:t>
      </w:r>
      <w:r w:rsidR="00CA2BAF" w:rsidRPr="00D0196D">
        <w:rPr>
          <w:rFonts w:cs="Times New Roman"/>
          <w:color w:val="000000" w:themeColor="text1"/>
          <w:szCs w:val="24"/>
        </w:rPr>
        <w:t xml:space="preserve">For instance, they both involve working with accurate figures. </w:t>
      </w:r>
      <w:r w:rsidR="00BF6542" w:rsidRPr="00D0196D">
        <w:rPr>
          <w:rFonts w:cs="Times New Roman"/>
          <w:color w:val="000000" w:themeColor="text1"/>
          <w:szCs w:val="24"/>
        </w:rPr>
        <w:t xml:space="preserve">Managerial accounting uses exact statistics to determine the business </w:t>
      </w:r>
      <w:r w:rsidR="006D68D6" w:rsidRPr="00D0196D">
        <w:rPr>
          <w:rFonts w:cs="Times New Roman"/>
          <w:color w:val="000000" w:themeColor="text1"/>
          <w:szCs w:val="24"/>
        </w:rPr>
        <w:t>budgets</w:t>
      </w:r>
      <w:r w:rsidR="00BF6542" w:rsidRPr="00D0196D">
        <w:rPr>
          <w:rFonts w:cs="Times New Roman"/>
          <w:color w:val="000000" w:themeColor="text1"/>
          <w:szCs w:val="24"/>
        </w:rPr>
        <w:t xml:space="preserve"> and othe</w:t>
      </w:r>
      <w:r w:rsidR="00A50BFA" w:rsidRPr="00D0196D">
        <w:rPr>
          <w:rFonts w:cs="Times New Roman"/>
          <w:color w:val="000000" w:themeColor="text1"/>
          <w:szCs w:val="24"/>
        </w:rPr>
        <w:t>r estimations. Simultaneously, th</w:t>
      </w:r>
      <w:r w:rsidR="001B1B12" w:rsidRPr="00D0196D">
        <w:rPr>
          <w:rFonts w:cs="Times New Roman"/>
          <w:color w:val="000000" w:themeColor="text1"/>
          <w:szCs w:val="24"/>
        </w:rPr>
        <w:t xml:space="preserve">e financial management needs the figures to justify that the </w:t>
      </w:r>
      <w:r w:rsidR="00A50BFA" w:rsidRPr="00D0196D">
        <w:rPr>
          <w:rFonts w:cs="Times New Roman"/>
          <w:color w:val="000000" w:themeColor="text1"/>
          <w:szCs w:val="24"/>
        </w:rPr>
        <w:t>enterprise</w:t>
      </w:r>
      <w:r w:rsidR="001B1B12" w:rsidRPr="00D0196D">
        <w:rPr>
          <w:rFonts w:cs="Times New Roman"/>
          <w:color w:val="000000" w:themeColor="text1"/>
          <w:szCs w:val="24"/>
        </w:rPr>
        <w:t xml:space="preserve"> complies with </w:t>
      </w:r>
      <w:r w:rsidR="00C53779" w:rsidRPr="00D0196D">
        <w:rPr>
          <w:rFonts w:cs="Times New Roman"/>
          <w:color w:val="000000" w:themeColor="text1"/>
          <w:szCs w:val="24"/>
        </w:rPr>
        <w:t>“</w:t>
      </w:r>
      <w:r w:rsidR="00C53779" w:rsidRPr="00D0196D">
        <w:rPr>
          <w:rFonts w:cs="Times New Roman"/>
          <w:color w:val="000000" w:themeColor="text1"/>
          <w:szCs w:val="24"/>
          <w:shd w:val="clear" w:color="auto" w:fill="FFFFFF"/>
        </w:rPr>
        <w:t>Financial Accounting Standards Board”</w:t>
      </w:r>
      <w:r w:rsidR="001B1B12" w:rsidRPr="00D0196D">
        <w:rPr>
          <w:rFonts w:cs="Times New Roman"/>
          <w:color w:val="000000" w:themeColor="text1"/>
          <w:szCs w:val="24"/>
        </w:rPr>
        <w:t xml:space="preserve"> standards to enhance the business compliance with </w:t>
      </w:r>
      <w:r w:rsidR="00A50BFA" w:rsidRPr="00D0196D">
        <w:rPr>
          <w:rFonts w:cs="Times New Roman"/>
          <w:color w:val="000000" w:themeColor="text1"/>
          <w:szCs w:val="24"/>
        </w:rPr>
        <w:t>regulations</w:t>
      </w:r>
      <w:r w:rsidR="00592B5D" w:rsidRPr="00D0196D">
        <w:rPr>
          <w:rFonts w:cs="Times New Roman"/>
          <w:color w:val="000000" w:themeColor="text1"/>
          <w:szCs w:val="24"/>
        </w:rPr>
        <w:t xml:space="preserve"> for that particular business</w:t>
      </w:r>
      <w:r w:rsidR="00EF2BA7" w:rsidRPr="00D0196D">
        <w:rPr>
          <w:rFonts w:cs="Times New Roman"/>
          <w:color w:val="000000" w:themeColor="text1"/>
          <w:szCs w:val="24"/>
          <w:shd w:val="clear" w:color="auto" w:fill="FFFFFF"/>
        </w:rPr>
        <w:t xml:space="preserve"> (Weygandt, Kimmel &amp; Kieso, 2018). </w:t>
      </w:r>
      <w:r w:rsidR="00592B5D" w:rsidRPr="00D0196D">
        <w:rPr>
          <w:rFonts w:cs="Times New Roman"/>
          <w:color w:val="000000" w:themeColor="text1"/>
          <w:szCs w:val="24"/>
        </w:rPr>
        <w:t xml:space="preserve">Besides, both financial and managerial accounting work together as business' problem-solving tools. </w:t>
      </w:r>
      <w:r w:rsidR="00F56846" w:rsidRPr="00D0196D">
        <w:rPr>
          <w:rFonts w:cs="Times New Roman"/>
          <w:color w:val="000000" w:themeColor="text1"/>
          <w:szCs w:val="24"/>
        </w:rPr>
        <w:t>According to</w:t>
      </w:r>
      <w:r w:rsidR="004B11E5" w:rsidRPr="00D0196D">
        <w:rPr>
          <w:rFonts w:cs="Times New Roman"/>
          <w:color w:val="000000" w:themeColor="text1"/>
          <w:szCs w:val="24"/>
          <w:shd w:val="clear" w:color="auto" w:fill="FFFFFF"/>
        </w:rPr>
        <w:t xml:space="preserve"> Girsch-Bock (2019), </w:t>
      </w:r>
      <w:r w:rsidR="00F56846" w:rsidRPr="00D0196D">
        <w:rPr>
          <w:rFonts w:cs="Times New Roman"/>
          <w:color w:val="000000" w:themeColor="text1"/>
          <w:szCs w:val="24"/>
        </w:rPr>
        <w:t xml:space="preserve">while managerial accounting solves the immediate financial records' issues to determine the business progress, financial accounting provides for the business </w:t>
      </w:r>
      <w:r w:rsidR="00974655" w:rsidRPr="00D0196D">
        <w:rPr>
          <w:rFonts w:cs="Times New Roman"/>
          <w:color w:val="000000" w:themeColor="text1"/>
          <w:szCs w:val="24"/>
        </w:rPr>
        <w:t>accomplishment</w:t>
      </w:r>
      <w:r w:rsidR="00F56846" w:rsidRPr="00D0196D">
        <w:rPr>
          <w:rFonts w:cs="Times New Roman"/>
          <w:color w:val="000000" w:themeColor="text1"/>
          <w:szCs w:val="24"/>
        </w:rPr>
        <w:t xml:space="preserve"> over a given time. </w:t>
      </w:r>
      <w:r w:rsidR="00974655" w:rsidRPr="00D0196D">
        <w:rPr>
          <w:rFonts w:cs="Times New Roman"/>
          <w:color w:val="000000" w:themeColor="text1"/>
          <w:szCs w:val="24"/>
        </w:rPr>
        <w:t>They both utilize a specialized accounting system to determine the business's expenses, revenues, grants, and overall financial position and capabilities</w:t>
      </w:r>
      <w:r w:rsidR="004B11E5" w:rsidRPr="00D0196D">
        <w:rPr>
          <w:rFonts w:cs="Times New Roman"/>
          <w:color w:val="000000" w:themeColor="text1"/>
          <w:szCs w:val="24"/>
          <w:shd w:val="clear" w:color="auto" w:fill="FFFFFF"/>
        </w:rPr>
        <w:t xml:space="preserve"> (Girsch-Bock, 2019). </w:t>
      </w:r>
      <w:r w:rsidR="00492996" w:rsidRPr="00D0196D">
        <w:rPr>
          <w:rFonts w:cs="Times New Roman"/>
          <w:color w:val="000000" w:themeColor="text1"/>
          <w:szCs w:val="24"/>
        </w:rPr>
        <w:t xml:space="preserve">Therefore, these </w:t>
      </w:r>
      <w:r w:rsidR="00492996" w:rsidRPr="00D0196D">
        <w:rPr>
          <w:rFonts w:cs="Times New Roman"/>
          <w:color w:val="000000" w:themeColor="text1"/>
          <w:szCs w:val="24"/>
        </w:rPr>
        <w:lastRenderedPageBreak/>
        <w:t xml:space="preserve">similarities </w:t>
      </w:r>
      <w:r w:rsidR="00317B09" w:rsidRPr="00D0196D">
        <w:rPr>
          <w:rFonts w:cs="Times New Roman"/>
          <w:color w:val="000000" w:themeColor="text1"/>
          <w:szCs w:val="24"/>
        </w:rPr>
        <w:t>show</w:t>
      </w:r>
      <w:r w:rsidR="00492996" w:rsidRPr="00D0196D">
        <w:rPr>
          <w:rFonts w:cs="Times New Roman"/>
          <w:color w:val="000000" w:themeColor="text1"/>
          <w:szCs w:val="24"/>
        </w:rPr>
        <w:t xml:space="preserve"> the need for the two types of accounting to work together considering that each has its role and specific </w:t>
      </w:r>
      <w:r w:rsidR="00317B09" w:rsidRPr="00D0196D">
        <w:rPr>
          <w:rFonts w:cs="Times New Roman"/>
          <w:color w:val="000000" w:themeColor="text1"/>
          <w:szCs w:val="24"/>
        </w:rPr>
        <w:t>audience</w:t>
      </w:r>
      <w:r w:rsidR="00492996" w:rsidRPr="00D0196D">
        <w:rPr>
          <w:rFonts w:cs="Times New Roman"/>
          <w:color w:val="000000" w:themeColor="text1"/>
          <w:szCs w:val="24"/>
        </w:rPr>
        <w:t xml:space="preserve">, who cannot be underestimated for any business's success. </w:t>
      </w:r>
    </w:p>
    <w:p w:rsidR="007F710A" w:rsidRPr="00D0196D" w:rsidRDefault="00E07A00" w:rsidP="00A24AE5">
      <w:pPr>
        <w:ind w:firstLine="720"/>
        <w:rPr>
          <w:rFonts w:cs="Times New Roman"/>
          <w:color w:val="000000" w:themeColor="text1"/>
          <w:szCs w:val="24"/>
        </w:rPr>
      </w:pPr>
      <w:r w:rsidRPr="00D0196D">
        <w:rPr>
          <w:rFonts w:cs="Times New Roman"/>
          <w:color w:val="000000" w:themeColor="text1"/>
          <w:szCs w:val="24"/>
        </w:rPr>
        <w:t xml:space="preserve">Financial accounting and managerial </w:t>
      </w:r>
      <w:r w:rsidR="002C59BD" w:rsidRPr="00D0196D">
        <w:rPr>
          <w:rFonts w:cs="Times New Roman"/>
          <w:color w:val="000000" w:themeColor="text1"/>
          <w:szCs w:val="24"/>
        </w:rPr>
        <w:t>accounting</w:t>
      </w:r>
      <w:r w:rsidRPr="00D0196D">
        <w:rPr>
          <w:rFonts w:cs="Times New Roman"/>
          <w:color w:val="000000" w:themeColor="text1"/>
          <w:szCs w:val="24"/>
        </w:rPr>
        <w:t xml:space="preserve"> differ in various ways. </w:t>
      </w:r>
      <w:r w:rsidR="002C59BD" w:rsidRPr="00D0196D">
        <w:rPr>
          <w:rFonts w:cs="Times New Roman"/>
          <w:color w:val="000000" w:themeColor="text1"/>
          <w:szCs w:val="24"/>
        </w:rPr>
        <w:t>For instance,</w:t>
      </w:r>
      <w:r w:rsidR="0058142D" w:rsidRPr="00D0196D">
        <w:rPr>
          <w:rFonts w:cs="Times New Roman"/>
          <w:color w:val="000000" w:themeColor="text1"/>
          <w:szCs w:val="24"/>
        </w:rPr>
        <w:t xml:space="preserve"> each of them follows a different dimension. </w:t>
      </w:r>
      <w:r w:rsidR="001D7D23" w:rsidRPr="00D0196D">
        <w:rPr>
          <w:rFonts w:cs="Times New Roman"/>
          <w:color w:val="000000" w:themeColor="text1"/>
          <w:szCs w:val="24"/>
        </w:rPr>
        <w:t>According to</w:t>
      </w:r>
      <w:r w:rsidR="004B11E5" w:rsidRPr="00D0196D">
        <w:rPr>
          <w:rFonts w:cs="Times New Roman"/>
          <w:color w:val="000000" w:themeColor="text1"/>
          <w:szCs w:val="24"/>
        </w:rPr>
        <w:t xml:space="preserve"> </w:t>
      </w:r>
      <w:r w:rsidR="004B11E5" w:rsidRPr="00D0196D">
        <w:rPr>
          <w:rFonts w:cs="Times New Roman"/>
          <w:color w:val="000000" w:themeColor="text1"/>
          <w:szCs w:val="24"/>
          <w:shd w:val="clear" w:color="auto" w:fill="FFFFFF"/>
        </w:rPr>
        <w:t xml:space="preserve">Graybeal, Franklin &amp; Cooper (2018), </w:t>
      </w:r>
      <w:r w:rsidR="001D7D23" w:rsidRPr="00D0196D">
        <w:rPr>
          <w:rFonts w:cs="Times New Roman"/>
          <w:color w:val="000000" w:themeColor="text1"/>
          <w:szCs w:val="24"/>
        </w:rPr>
        <w:t xml:space="preserve">managerial accounting deals with the business's future financial statements, while financial accounting </w:t>
      </w:r>
      <w:r w:rsidR="00C558F6" w:rsidRPr="00D0196D">
        <w:rPr>
          <w:rFonts w:cs="Times New Roman"/>
          <w:color w:val="000000" w:themeColor="text1"/>
          <w:szCs w:val="24"/>
        </w:rPr>
        <w:t>accounts</w:t>
      </w:r>
      <w:r w:rsidR="001D7D23" w:rsidRPr="00D0196D">
        <w:rPr>
          <w:rFonts w:cs="Times New Roman"/>
          <w:color w:val="000000" w:themeColor="text1"/>
          <w:szCs w:val="24"/>
        </w:rPr>
        <w:t xml:space="preserve"> for the past </w:t>
      </w:r>
      <w:r w:rsidR="00C558F6" w:rsidRPr="00D0196D">
        <w:rPr>
          <w:rFonts w:cs="Times New Roman"/>
          <w:color w:val="000000" w:themeColor="text1"/>
          <w:szCs w:val="24"/>
        </w:rPr>
        <w:t>financial</w:t>
      </w:r>
      <w:r w:rsidR="001D7D23" w:rsidRPr="00D0196D">
        <w:rPr>
          <w:rFonts w:cs="Times New Roman"/>
          <w:color w:val="000000" w:themeColor="text1"/>
          <w:szCs w:val="24"/>
        </w:rPr>
        <w:t xml:space="preserve"> analysis of the company. </w:t>
      </w:r>
      <w:r w:rsidR="00C558F6" w:rsidRPr="00D0196D">
        <w:rPr>
          <w:rFonts w:cs="Times New Roman"/>
          <w:color w:val="000000" w:themeColor="text1"/>
          <w:szCs w:val="24"/>
        </w:rPr>
        <w:t xml:space="preserve">It is in managerial accounting where budgets, estimates, and other aspects of strategic plans are determined. </w:t>
      </w:r>
      <w:r w:rsidR="006470CE" w:rsidRPr="00D0196D">
        <w:rPr>
          <w:rFonts w:cs="Times New Roman"/>
          <w:color w:val="000000" w:themeColor="text1"/>
          <w:szCs w:val="24"/>
        </w:rPr>
        <w:t xml:space="preserve">On the contrary, </w:t>
      </w:r>
      <w:r w:rsidR="0067065F" w:rsidRPr="00D0196D">
        <w:rPr>
          <w:rFonts w:cs="Times New Roman"/>
          <w:color w:val="000000" w:themeColor="text1"/>
          <w:szCs w:val="24"/>
        </w:rPr>
        <w:t xml:space="preserve">financial </w:t>
      </w:r>
      <w:r w:rsidR="00375765" w:rsidRPr="00D0196D">
        <w:rPr>
          <w:rFonts w:cs="Times New Roman"/>
          <w:color w:val="000000" w:themeColor="text1"/>
          <w:szCs w:val="24"/>
        </w:rPr>
        <w:t>accounting analyz</w:t>
      </w:r>
      <w:r w:rsidR="006470CE" w:rsidRPr="00D0196D">
        <w:rPr>
          <w:rFonts w:cs="Times New Roman"/>
          <w:color w:val="000000" w:themeColor="text1"/>
          <w:szCs w:val="24"/>
        </w:rPr>
        <w:t xml:space="preserve">es the operational </w:t>
      </w:r>
      <w:r w:rsidR="0067065F" w:rsidRPr="00D0196D">
        <w:rPr>
          <w:rFonts w:cs="Times New Roman"/>
          <w:color w:val="000000" w:themeColor="text1"/>
          <w:szCs w:val="24"/>
        </w:rPr>
        <w:t>statement</w:t>
      </w:r>
      <w:r w:rsidR="006470CE" w:rsidRPr="00D0196D">
        <w:rPr>
          <w:rFonts w:cs="Times New Roman"/>
          <w:color w:val="000000" w:themeColor="text1"/>
          <w:szCs w:val="24"/>
        </w:rPr>
        <w:t xml:space="preserve">s </w:t>
      </w:r>
      <w:r w:rsidR="0067065F" w:rsidRPr="00D0196D">
        <w:rPr>
          <w:rFonts w:cs="Times New Roman"/>
          <w:color w:val="000000" w:themeColor="text1"/>
          <w:szCs w:val="24"/>
        </w:rPr>
        <w:t>already</w:t>
      </w:r>
      <w:r w:rsidR="006470CE" w:rsidRPr="00D0196D">
        <w:rPr>
          <w:rFonts w:cs="Times New Roman"/>
          <w:color w:val="000000" w:themeColor="text1"/>
          <w:szCs w:val="24"/>
        </w:rPr>
        <w:t xml:space="preserve"> laid down from managerial accounting achievements. </w:t>
      </w:r>
      <w:r w:rsidR="00375765" w:rsidRPr="00D0196D">
        <w:rPr>
          <w:rFonts w:cs="Times New Roman"/>
          <w:color w:val="000000" w:themeColor="text1"/>
          <w:szCs w:val="24"/>
        </w:rPr>
        <w:t xml:space="preserve">Therefore, financial accounting relies on the results of managerial accounting. </w:t>
      </w:r>
      <w:r w:rsidR="00783E60" w:rsidRPr="00D0196D">
        <w:rPr>
          <w:rFonts w:cs="Times New Roman"/>
          <w:color w:val="000000" w:themeColor="text1"/>
          <w:szCs w:val="24"/>
        </w:rPr>
        <w:t>Also, the ti</w:t>
      </w:r>
      <w:r w:rsidR="00102123" w:rsidRPr="00D0196D">
        <w:rPr>
          <w:rFonts w:cs="Times New Roman"/>
          <w:color w:val="000000" w:themeColor="text1"/>
          <w:szCs w:val="24"/>
        </w:rPr>
        <w:t>ming of the financial reports i</w:t>
      </w:r>
      <w:r w:rsidR="00783E60" w:rsidRPr="00D0196D">
        <w:rPr>
          <w:rFonts w:cs="Times New Roman"/>
          <w:color w:val="000000" w:themeColor="text1"/>
          <w:szCs w:val="24"/>
        </w:rPr>
        <w:t xml:space="preserve">s different in both accounting types. </w:t>
      </w:r>
      <w:r w:rsidR="00102123" w:rsidRPr="00D0196D">
        <w:rPr>
          <w:rFonts w:cs="Times New Roman"/>
          <w:color w:val="000000" w:themeColor="text1"/>
          <w:szCs w:val="24"/>
        </w:rPr>
        <w:t xml:space="preserve">For example, in managerial </w:t>
      </w:r>
      <w:r w:rsidR="00DE2D7F" w:rsidRPr="00D0196D">
        <w:rPr>
          <w:rFonts w:cs="Times New Roman"/>
          <w:color w:val="000000" w:themeColor="text1"/>
          <w:szCs w:val="24"/>
        </w:rPr>
        <w:t xml:space="preserve">accounting, the reports are compiled with a higher frequency. Their focus is on the </w:t>
      </w:r>
      <w:r w:rsidR="003D6EF3" w:rsidRPr="00D0196D">
        <w:rPr>
          <w:rFonts w:cs="Times New Roman"/>
          <w:color w:val="000000" w:themeColor="text1"/>
          <w:szCs w:val="24"/>
        </w:rPr>
        <w:t>business's daily</w:t>
      </w:r>
      <w:r w:rsidR="0020644F" w:rsidRPr="00D0196D">
        <w:rPr>
          <w:rFonts w:cs="Times New Roman"/>
          <w:color w:val="000000" w:themeColor="text1"/>
          <w:szCs w:val="24"/>
        </w:rPr>
        <w:t xml:space="preserve"> </w:t>
      </w:r>
      <w:r w:rsidR="003B6722" w:rsidRPr="00D0196D">
        <w:rPr>
          <w:rFonts w:cs="Times New Roman"/>
          <w:color w:val="000000" w:themeColor="text1"/>
          <w:szCs w:val="24"/>
        </w:rPr>
        <w:t>running as the reports are used for internal business operations</w:t>
      </w:r>
      <w:r w:rsidR="004B11E5" w:rsidRPr="00D0196D">
        <w:rPr>
          <w:rFonts w:cs="Times New Roman"/>
          <w:color w:val="000000" w:themeColor="text1"/>
          <w:szCs w:val="24"/>
          <w:shd w:val="clear" w:color="auto" w:fill="FFFFFF"/>
        </w:rPr>
        <w:t xml:space="preserve"> (Graybeal, Franklin &amp; Cooper, 2018). </w:t>
      </w:r>
      <w:r w:rsidR="003B6722" w:rsidRPr="00D0196D">
        <w:rPr>
          <w:rFonts w:cs="Times New Roman"/>
          <w:color w:val="000000" w:themeColor="text1"/>
          <w:szCs w:val="24"/>
        </w:rPr>
        <w:t xml:space="preserve"> </w:t>
      </w:r>
      <w:r w:rsidR="004D0EAB" w:rsidRPr="00D0196D">
        <w:rPr>
          <w:rFonts w:cs="Times New Roman"/>
          <w:color w:val="000000" w:themeColor="text1"/>
          <w:szCs w:val="24"/>
        </w:rPr>
        <w:t xml:space="preserve">On the other hand, financial accounting focus is on business performance over a given period. </w:t>
      </w:r>
      <w:r w:rsidR="008450FB" w:rsidRPr="00D0196D">
        <w:rPr>
          <w:rFonts w:cs="Times New Roman"/>
          <w:color w:val="000000" w:themeColor="text1"/>
          <w:szCs w:val="24"/>
        </w:rPr>
        <w:t>As</w:t>
      </w:r>
      <w:r w:rsidR="004B11E5" w:rsidRPr="00D0196D">
        <w:rPr>
          <w:rFonts w:cs="Times New Roman"/>
          <w:color w:val="000000" w:themeColor="text1"/>
          <w:szCs w:val="24"/>
          <w:shd w:val="clear" w:color="auto" w:fill="FFFFFF"/>
        </w:rPr>
        <w:t xml:space="preserve"> Girsch-Bock (2019) </w:t>
      </w:r>
      <w:r w:rsidR="008450FB" w:rsidRPr="00D0196D">
        <w:rPr>
          <w:rFonts w:cs="Times New Roman"/>
          <w:color w:val="000000" w:themeColor="text1"/>
          <w:szCs w:val="24"/>
        </w:rPr>
        <w:t xml:space="preserve">notes, the reports are shared with the outside stakeholders such as the financial institutions, </w:t>
      </w:r>
      <w:r w:rsidR="00A017BE" w:rsidRPr="00D0196D">
        <w:rPr>
          <w:rFonts w:cs="Times New Roman"/>
          <w:color w:val="000000" w:themeColor="text1"/>
          <w:szCs w:val="24"/>
        </w:rPr>
        <w:t xml:space="preserve">the government, </w:t>
      </w:r>
      <w:r w:rsidR="008450FB" w:rsidRPr="00D0196D">
        <w:rPr>
          <w:rFonts w:cs="Times New Roman"/>
          <w:color w:val="000000" w:themeColor="text1"/>
          <w:szCs w:val="24"/>
        </w:rPr>
        <w:t>investors, and regulators.</w:t>
      </w:r>
    </w:p>
    <w:p w:rsidR="00A24AE5" w:rsidRPr="00D0196D" w:rsidRDefault="00E07A00">
      <w:pPr>
        <w:rPr>
          <w:rFonts w:cs="Times New Roman"/>
          <w:color w:val="000000" w:themeColor="text1"/>
          <w:szCs w:val="24"/>
        </w:rPr>
      </w:pPr>
      <w:r w:rsidRPr="00D0196D">
        <w:rPr>
          <w:rFonts w:cs="Times New Roman"/>
          <w:color w:val="000000" w:themeColor="text1"/>
          <w:szCs w:val="24"/>
        </w:rPr>
        <w:tab/>
        <w:t xml:space="preserve">Additionally, </w:t>
      </w:r>
      <w:r w:rsidR="0043068D" w:rsidRPr="00D0196D">
        <w:rPr>
          <w:rFonts w:cs="Times New Roman"/>
          <w:color w:val="000000" w:themeColor="text1"/>
          <w:szCs w:val="24"/>
        </w:rPr>
        <w:t>financial</w:t>
      </w:r>
      <w:r w:rsidR="0029168E" w:rsidRPr="00D0196D">
        <w:rPr>
          <w:rFonts w:cs="Times New Roman"/>
          <w:color w:val="000000" w:themeColor="text1"/>
          <w:szCs w:val="24"/>
        </w:rPr>
        <w:t xml:space="preserve"> accounting</w:t>
      </w:r>
      <w:r w:rsidR="0043068D" w:rsidRPr="00D0196D">
        <w:rPr>
          <w:rFonts w:cs="Times New Roman"/>
          <w:color w:val="000000" w:themeColor="text1"/>
          <w:szCs w:val="24"/>
        </w:rPr>
        <w:t xml:space="preserve"> deals with real facts</w:t>
      </w:r>
      <w:r w:rsidR="0029168E" w:rsidRPr="00D0196D">
        <w:rPr>
          <w:rFonts w:cs="Times New Roman"/>
          <w:color w:val="000000" w:themeColor="text1"/>
          <w:szCs w:val="24"/>
        </w:rPr>
        <w:t xml:space="preserve">, while </w:t>
      </w:r>
      <w:r w:rsidR="00B74D4D" w:rsidRPr="00D0196D">
        <w:rPr>
          <w:rFonts w:cs="Times New Roman"/>
          <w:color w:val="000000" w:themeColor="text1"/>
          <w:szCs w:val="24"/>
        </w:rPr>
        <w:t xml:space="preserve">managerial </w:t>
      </w:r>
      <w:r w:rsidR="0029168E" w:rsidRPr="00D0196D">
        <w:rPr>
          <w:rFonts w:cs="Times New Roman"/>
          <w:color w:val="000000" w:themeColor="text1"/>
          <w:szCs w:val="24"/>
        </w:rPr>
        <w:t>m</w:t>
      </w:r>
      <w:r w:rsidR="00F37243" w:rsidRPr="00D0196D">
        <w:rPr>
          <w:rFonts w:cs="Times New Roman"/>
          <w:color w:val="000000" w:themeColor="text1"/>
          <w:szCs w:val="24"/>
        </w:rPr>
        <w:t>anagement</w:t>
      </w:r>
      <w:r w:rsidR="00B74D4D" w:rsidRPr="00D0196D">
        <w:rPr>
          <w:rFonts w:cs="Times New Roman"/>
          <w:color w:val="000000" w:themeColor="text1"/>
          <w:szCs w:val="24"/>
        </w:rPr>
        <w:t xml:space="preserve"> often deals with estimates. </w:t>
      </w:r>
      <w:r w:rsidR="0015141B" w:rsidRPr="00D0196D">
        <w:rPr>
          <w:rFonts w:cs="Times New Roman"/>
          <w:color w:val="000000" w:themeColor="text1"/>
          <w:szCs w:val="24"/>
        </w:rPr>
        <w:t>According to</w:t>
      </w:r>
      <w:r w:rsidR="004B11E5" w:rsidRPr="00D0196D">
        <w:rPr>
          <w:rFonts w:cs="Times New Roman"/>
          <w:color w:val="000000" w:themeColor="text1"/>
          <w:szCs w:val="24"/>
          <w:shd w:val="clear" w:color="auto" w:fill="FFFFFF"/>
        </w:rPr>
        <w:t xml:space="preserve"> Girsch-Bock (2019), </w:t>
      </w:r>
      <w:r w:rsidR="004B11E5" w:rsidRPr="00D0196D">
        <w:rPr>
          <w:rFonts w:cs="Times New Roman"/>
          <w:color w:val="000000" w:themeColor="text1"/>
          <w:szCs w:val="24"/>
        </w:rPr>
        <w:t>as the managers</w:t>
      </w:r>
      <w:r w:rsidR="0015141B" w:rsidRPr="00D0196D">
        <w:rPr>
          <w:rFonts w:cs="Times New Roman"/>
          <w:color w:val="000000" w:themeColor="text1"/>
          <w:szCs w:val="24"/>
        </w:rPr>
        <w:t xml:space="preserve"> come up with a budget, the managers deal with estimates which depend on the organization's needs</w:t>
      </w:r>
      <w:r w:rsidR="00C05B60" w:rsidRPr="00D0196D">
        <w:rPr>
          <w:rFonts w:cs="Times New Roman"/>
          <w:color w:val="000000" w:themeColor="text1"/>
          <w:szCs w:val="24"/>
        </w:rPr>
        <w:t xml:space="preserve"> at a given period. Therefore</w:t>
      </w:r>
      <w:r w:rsidR="009720A6" w:rsidRPr="00D0196D">
        <w:rPr>
          <w:rFonts w:cs="Times New Roman"/>
          <w:color w:val="000000" w:themeColor="text1"/>
          <w:szCs w:val="24"/>
        </w:rPr>
        <w:t xml:space="preserve">, the budget figures are often arbitrary and depend on managerial discretion. </w:t>
      </w:r>
      <w:r w:rsidR="00C05B60" w:rsidRPr="00D0196D">
        <w:rPr>
          <w:rFonts w:cs="Times New Roman"/>
          <w:color w:val="000000" w:themeColor="text1"/>
          <w:szCs w:val="24"/>
        </w:rPr>
        <w:t>On the contrary, financial accounting deals with</w:t>
      </w:r>
      <w:r w:rsidR="003C175F" w:rsidRPr="00D0196D">
        <w:rPr>
          <w:rFonts w:cs="Times New Roman"/>
          <w:color w:val="000000" w:themeColor="text1"/>
          <w:szCs w:val="24"/>
        </w:rPr>
        <w:t xml:space="preserve"> accurate</w:t>
      </w:r>
      <w:r w:rsidR="00C05B60" w:rsidRPr="00D0196D">
        <w:rPr>
          <w:rFonts w:cs="Times New Roman"/>
          <w:color w:val="000000" w:themeColor="text1"/>
          <w:szCs w:val="24"/>
        </w:rPr>
        <w:t xml:space="preserve"> facts </w:t>
      </w:r>
      <w:r w:rsidR="003C175F" w:rsidRPr="00D0196D">
        <w:rPr>
          <w:rFonts w:cs="Times New Roman"/>
          <w:color w:val="000000" w:themeColor="text1"/>
          <w:szCs w:val="24"/>
        </w:rPr>
        <w:t xml:space="preserve">and figures </w:t>
      </w:r>
      <w:r w:rsidR="00C05B60" w:rsidRPr="00D0196D">
        <w:rPr>
          <w:rFonts w:cs="Times New Roman"/>
          <w:color w:val="000000" w:themeColor="text1"/>
          <w:szCs w:val="24"/>
        </w:rPr>
        <w:t>from the</w:t>
      </w:r>
      <w:r w:rsidR="003C175F" w:rsidRPr="00D0196D">
        <w:rPr>
          <w:rFonts w:cs="Times New Roman"/>
          <w:color w:val="000000" w:themeColor="text1"/>
          <w:szCs w:val="24"/>
        </w:rPr>
        <w:t xml:space="preserve"> determined</w:t>
      </w:r>
      <w:r w:rsidR="00C05B60" w:rsidRPr="00D0196D">
        <w:rPr>
          <w:rFonts w:cs="Times New Roman"/>
          <w:color w:val="000000" w:themeColor="text1"/>
          <w:szCs w:val="24"/>
        </w:rPr>
        <w:t xml:space="preserve"> previous financial period</w:t>
      </w:r>
      <w:r w:rsidR="004B11E5" w:rsidRPr="00D0196D">
        <w:rPr>
          <w:rFonts w:cs="Times New Roman"/>
          <w:color w:val="000000" w:themeColor="text1"/>
          <w:szCs w:val="24"/>
          <w:shd w:val="clear" w:color="auto" w:fill="FFFFFF"/>
        </w:rPr>
        <w:t xml:space="preserve"> (Girsch-Bock, 2019). </w:t>
      </w:r>
      <w:r w:rsidR="00A607A6" w:rsidRPr="00D0196D">
        <w:rPr>
          <w:rFonts w:cs="Times New Roman"/>
          <w:color w:val="000000" w:themeColor="text1"/>
          <w:szCs w:val="24"/>
        </w:rPr>
        <w:t xml:space="preserve"> However, managers can use financial accounting to establish managerial accounting, while the managerial accounting estimates </w:t>
      </w:r>
      <w:r w:rsidR="00EE0553" w:rsidRPr="00D0196D">
        <w:rPr>
          <w:rFonts w:cs="Times New Roman"/>
          <w:color w:val="000000" w:themeColor="text1"/>
          <w:szCs w:val="24"/>
        </w:rPr>
        <w:t>do not play any</w:t>
      </w:r>
      <w:r w:rsidR="00A607A6" w:rsidRPr="00D0196D">
        <w:rPr>
          <w:rFonts w:cs="Times New Roman"/>
          <w:color w:val="000000" w:themeColor="text1"/>
          <w:szCs w:val="24"/>
        </w:rPr>
        <w:t xml:space="preserve"> </w:t>
      </w:r>
      <w:r w:rsidR="00A607A6" w:rsidRPr="00D0196D">
        <w:rPr>
          <w:rFonts w:cs="Times New Roman"/>
          <w:color w:val="000000" w:themeColor="text1"/>
          <w:szCs w:val="24"/>
        </w:rPr>
        <w:lastRenderedPageBreak/>
        <w:t xml:space="preserve">role in financial accounting. </w:t>
      </w:r>
      <w:r w:rsidR="0045313B" w:rsidRPr="00D0196D">
        <w:rPr>
          <w:rFonts w:cs="Times New Roman"/>
          <w:color w:val="000000" w:themeColor="text1"/>
          <w:szCs w:val="24"/>
        </w:rPr>
        <w:t xml:space="preserve">Likewise, legal requirements are only paramount in financial accounting, where any publicly recognized organization ought to prepare periodical financial requirements, which must meet the regulatory standards. </w:t>
      </w:r>
      <w:r w:rsidR="0082074E" w:rsidRPr="00D0196D">
        <w:rPr>
          <w:rFonts w:cs="Times New Roman"/>
          <w:color w:val="000000" w:themeColor="text1"/>
          <w:szCs w:val="24"/>
        </w:rPr>
        <w:t xml:space="preserve">Managerial accounting depends solely on the business's daily running and does not have a direct legal connection. </w:t>
      </w:r>
      <w:r w:rsidR="008831A7" w:rsidRPr="00D0196D">
        <w:rPr>
          <w:rFonts w:cs="Times New Roman"/>
          <w:color w:val="000000" w:themeColor="text1"/>
          <w:szCs w:val="24"/>
        </w:rPr>
        <w:t xml:space="preserve">Besides, an organization is likely to utilize the accounting software to formulate and manage accurate financial accounting </w:t>
      </w:r>
      <w:r w:rsidR="00C63551" w:rsidRPr="00D0196D">
        <w:rPr>
          <w:rFonts w:cs="Times New Roman"/>
          <w:color w:val="000000" w:themeColor="text1"/>
          <w:szCs w:val="24"/>
        </w:rPr>
        <w:t>records. Simultaneously, planning and budgeting tools are most likely to be used in managerial accounting</w:t>
      </w:r>
      <w:r w:rsidR="004B11E5" w:rsidRPr="00D0196D">
        <w:rPr>
          <w:rFonts w:cs="Times New Roman"/>
          <w:color w:val="000000" w:themeColor="text1"/>
          <w:szCs w:val="24"/>
          <w:shd w:val="clear" w:color="auto" w:fill="FFFFFF"/>
        </w:rPr>
        <w:t xml:space="preserve"> (Graybeal, Franklin &amp; Cooper, 2018).</w:t>
      </w:r>
      <w:r w:rsidR="00B9593F" w:rsidRPr="00D0196D">
        <w:rPr>
          <w:rFonts w:cs="Times New Roman"/>
          <w:color w:val="000000" w:themeColor="text1"/>
          <w:szCs w:val="24"/>
        </w:rPr>
        <w:t xml:space="preserve"> This difference can be attributed to the fact that accuracy is not the key in managerial </w:t>
      </w:r>
      <w:r w:rsidR="009B62F1" w:rsidRPr="00D0196D">
        <w:rPr>
          <w:rFonts w:cs="Times New Roman"/>
          <w:color w:val="000000" w:themeColor="text1"/>
          <w:szCs w:val="24"/>
        </w:rPr>
        <w:t>accounting</w:t>
      </w:r>
      <w:r w:rsidR="00B9593F" w:rsidRPr="00D0196D">
        <w:rPr>
          <w:rFonts w:cs="Times New Roman"/>
          <w:color w:val="000000" w:themeColor="text1"/>
          <w:szCs w:val="24"/>
        </w:rPr>
        <w:t xml:space="preserve">, as in financial </w:t>
      </w:r>
      <w:r w:rsidR="009B62F1" w:rsidRPr="00D0196D">
        <w:rPr>
          <w:rFonts w:cs="Times New Roman"/>
          <w:color w:val="000000" w:themeColor="text1"/>
          <w:szCs w:val="24"/>
        </w:rPr>
        <w:t>accounting</w:t>
      </w:r>
      <w:r w:rsidR="00B9593F" w:rsidRPr="00D0196D">
        <w:rPr>
          <w:rFonts w:cs="Times New Roman"/>
          <w:color w:val="000000" w:themeColor="text1"/>
          <w:szCs w:val="24"/>
        </w:rPr>
        <w:t xml:space="preserve">. </w:t>
      </w:r>
    </w:p>
    <w:p w:rsidR="00D603F8" w:rsidRPr="00D0196D" w:rsidRDefault="00E07A00" w:rsidP="00434C9E">
      <w:pPr>
        <w:ind w:firstLine="720"/>
        <w:rPr>
          <w:rFonts w:cs="Times New Roman"/>
          <w:color w:val="000000" w:themeColor="text1"/>
          <w:szCs w:val="24"/>
        </w:rPr>
      </w:pPr>
      <w:r w:rsidRPr="00D0196D">
        <w:rPr>
          <w:rFonts w:cs="Times New Roman"/>
          <w:color w:val="000000" w:themeColor="text1"/>
          <w:szCs w:val="24"/>
        </w:rPr>
        <w:t>Managerial accounting is very important for enhancing financial and operational performance and hence the</w:t>
      </w:r>
      <w:r w:rsidR="00B04C8D" w:rsidRPr="00D0196D">
        <w:rPr>
          <w:rFonts w:cs="Times New Roman"/>
          <w:color w:val="000000" w:themeColor="text1"/>
          <w:szCs w:val="24"/>
        </w:rPr>
        <w:t xml:space="preserve"> business</w:t>
      </w:r>
      <w:r w:rsidRPr="00D0196D">
        <w:rPr>
          <w:rFonts w:cs="Times New Roman"/>
          <w:color w:val="000000" w:themeColor="text1"/>
          <w:szCs w:val="24"/>
        </w:rPr>
        <w:t xml:space="preserve"> efficiency. </w:t>
      </w:r>
      <w:r w:rsidR="004A4FF5" w:rsidRPr="00D0196D">
        <w:rPr>
          <w:rFonts w:cs="Times New Roman"/>
          <w:color w:val="000000" w:themeColor="text1"/>
          <w:szCs w:val="24"/>
        </w:rPr>
        <w:t xml:space="preserve">It captures the financial reports per unit of a department as opposed to the whole organization. </w:t>
      </w:r>
      <w:r w:rsidR="004C4B50" w:rsidRPr="00D0196D">
        <w:rPr>
          <w:rFonts w:cs="Times New Roman"/>
          <w:color w:val="000000" w:themeColor="text1"/>
          <w:szCs w:val="24"/>
        </w:rPr>
        <w:t>Thus, it is easier to monitor</w:t>
      </w:r>
      <w:r w:rsidR="00C74A14" w:rsidRPr="00D0196D">
        <w:rPr>
          <w:rFonts w:cs="Times New Roman"/>
          <w:color w:val="000000" w:themeColor="text1"/>
          <w:szCs w:val="24"/>
        </w:rPr>
        <w:t xml:space="preserve"> the system</w:t>
      </w:r>
      <w:r w:rsidR="004C4B50" w:rsidRPr="00D0196D">
        <w:rPr>
          <w:rFonts w:cs="Times New Roman"/>
          <w:color w:val="000000" w:themeColor="text1"/>
          <w:szCs w:val="24"/>
        </w:rPr>
        <w:t>, assess the business performance's effectiveness, and control the running of the business over a short period</w:t>
      </w:r>
      <w:r w:rsidR="004B11E5" w:rsidRPr="00D0196D">
        <w:rPr>
          <w:rFonts w:cs="Times New Roman"/>
          <w:color w:val="000000" w:themeColor="text1"/>
          <w:szCs w:val="24"/>
          <w:shd w:val="clear" w:color="auto" w:fill="FFFFFF"/>
        </w:rPr>
        <w:t xml:space="preserve"> (Appelbaum et al., 2017).</w:t>
      </w:r>
      <w:r w:rsidR="004C4B50" w:rsidRPr="00D0196D">
        <w:rPr>
          <w:rFonts w:cs="Times New Roman"/>
          <w:color w:val="000000" w:themeColor="text1"/>
          <w:szCs w:val="24"/>
        </w:rPr>
        <w:t xml:space="preserve"> </w:t>
      </w:r>
      <w:r w:rsidR="00C74A14" w:rsidRPr="00D0196D">
        <w:rPr>
          <w:rFonts w:cs="Times New Roman"/>
          <w:color w:val="000000" w:themeColor="text1"/>
          <w:szCs w:val="24"/>
        </w:rPr>
        <w:t xml:space="preserve">It is, thus, an effective tool for making quick management decisions. For example, </w:t>
      </w:r>
      <w:r w:rsidR="00434C9E" w:rsidRPr="00D0196D">
        <w:rPr>
          <w:rFonts w:cs="Times New Roman"/>
          <w:color w:val="000000" w:themeColor="text1"/>
          <w:szCs w:val="24"/>
        </w:rPr>
        <w:t xml:space="preserve">an organization dealing with internet provision uses Cloud services. The Cloud raises the organization's </w:t>
      </w:r>
      <w:r w:rsidR="005A573B" w:rsidRPr="00D0196D">
        <w:rPr>
          <w:rFonts w:cs="Times New Roman"/>
          <w:color w:val="000000" w:themeColor="text1"/>
          <w:szCs w:val="24"/>
        </w:rPr>
        <w:t>monthly</w:t>
      </w:r>
      <w:r w:rsidR="00434C9E" w:rsidRPr="00D0196D">
        <w:rPr>
          <w:rFonts w:cs="Times New Roman"/>
          <w:color w:val="000000" w:themeColor="text1"/>
          <w:szCs w:val="24"/>
        </w:rPr>
        <w:t xml:space="preserve"> subscription, and managerial accounting will </w:t>
      </w:r>
      <w:r w:rsidR="005A573B" w:rsidRPr="00D0196D">
        <w:rPr>
          <w:rFonts w:cs="Times New Roman"/>
          <w:color w:val="000000" w:themeColor="text1"/>
          <w:szCs w:val="24"/>
        </w:rPr>
        <w:t>determine</w:t>
      </w:r>
      <w:r w:rsidR="00434C9E" w:rsidRPr="00D0196D">
        <w:rPr>
          <w:rFonts w:cs="Times New Roman"/>
          <w:color w:val="000000" w:themeColor="text1"/>
          <w:szCs w:val="24"/>
        </w:rPr>
        <w:t xml:space="preserve"> the steps to take to cater to the increased expense. </w:t>
      </w:r>
      <w:r w:rsidR="005A573B" w:rsidRPr="00D0196D">
        <w:rPr>
          <w:rFonts w:cs="Times New Roman"/>
          <w:color w:val="000000" w:themeColor="text1"/>
          <w:szCs w:val="24"/>
        </w:rPr>
        <w:t xml:space="preserve">For instance, the management can revise their expenses expectations as per the </w:t>
      </w:r>
      <w:r w:rsidR="00492168" w:rsidRPr="00D0196D">
        <w:rPr>
          <w:rFonts w:cs="Times New Roman"/>
          <w:color w:val="000000" w:themeColor="text1"/>
          <w:szCs w:val="24"/>
        </w:rPr>
        <w:t>planned</w:t>
      </w:r>
      <w:r w:rsidR="005A573B" w:rsidRPr="00D0196D">
        <w:rPr>
          <w:rFonts w:cs="Times New Roman"/>
          <w:color w:val="000000" w:themeColor="text1"/>
          <w:szCs w:val="24"/>
        </w:rPr>
        <w:t xml:space="preserve"> budget, minimize expenses in another area or look for </w:t>
      </w:r>
      <w:r w:rsidR="00492168" w:rsidRPr="00D0196D">
        <w:rPr>
          <w:rFonts w:cs="Times New Roman"/>
          <w:color w:val="000000" w:themeColor="text1"/>
          <w:szCs w:val="24"/>
        </w:rPr>
        <w:t>a cheaper internet provider</w:t>
      </w:r>
      <w:r w:rsidR="005A573B" w:rsidRPr="00D0196D">
        <w:rPr>
          <w:rFonts w:cs="Times New Roman"/>
          <w:color w:val="000000" w:themeColor="text1"/>
          <w:szCs w:val="24"/>
        </w:rPr>
        <w:t xml:space="preserve"> who would fit into its budget. </w:t>
      </w:r>
      <w:r w:rsidR="00492168" w:rsidRPr="00D0196D">
        <w:rPr>
          <w:rFonts w:cs="Times New Roman"/>
          <w:color w:val="000000" w:themeColor="text1"/>
          <w:szCs w:val="24"/>
        </w:rPr>
        <w:t>Therefore</w:t>
      </w:r>
      <w:r w:rsidR="00D12DA7" w:rsidRPr="00D0196D">
        <w:rPr>
          <w:rFonts w:cs="Times New Roman"/>
          <w:color w:val="000000" w:themeColor="text1"/>
          <w:szCs w:val="24"/>
        </w:rPr>
        <w:t xml:space="preserve">, managerial </w:t>
      </w:r>
      <w:r w:rsidR="00492168" w:rsidRPr="00D0196D">
        <w:rPr>
          <w:rFonts w:cs="Times New Roman"/>
          <w:color w:val="000000" w:themeColor="text1"/>
          <w:szCs w:val="24"/>
        </w:rPr>
        <w:t>accounting</w:t>
      </w:r>
      <w:r w:rsidR="00D12DA7" w:rsidRPr="00D0196D">
        <w:rPr>
          <w:rFonts w:cs="Times New Roman"/>
          <w:color w:val="000000" w:themeColor="text1"/>
          <w:szCs w:val="24"/>
        </w:rPr>
        <w:t xml:space="preserve"> would have helped in ensuring operational efficiency. </w:t>
      </w:r>
    </w:p>
    <w:p w:rsidR="00D0196D" w:rsidRPr="00D0196D" w:rsidRDefault="00E07A00" w:rsidP="00434C9E">
      <w:pPr>
        <w:ind w:firstLine="720"/>
        <w:rPr>
          <w:rFonts w:cs="Times New Roman"/>
          <w:color w:val="000000" w:themeColor="text1"/>
          <w:szCs w:val="24"/>
        </w:rPr>
      </w:pPr>
      <w:r w:rsidRPr="00D0196D">
        <w:rPr>
          <w:rFonts w:cs="Times New Roman"/>
          <w:color w:val="000000" w:themeColor="text1"/>
          <w:szCs w:val="24"/>
        </w:rPr>
        <w:t>In conclusion</w:t>
      </w:r>
      <w:r w:rsidR="0084607E" w:rsidRPr="00D0196D">
        <w:rPr>
          <w:rFonts w:cs="Times New Roman"/>
          <w:color w:val="000000" w:themeColor="text1"/>
          <w:szCs w:val="24"/>
        </w:rPr>
        <w:t>, a business must have both financial and managerial accounting in place</w:t>
      </w:r>
      <w:r w:rsidR="0041528C" w:rsidRPr="00D0196D">
        <w:rPr>
          <w:rFonts w:cs="Times New Roman"/>
          <w:color w:val="000000" w:themeColor="text1"/>
          <w:szCs w:val="24"/>
        </w:rPr>
        <w:t xml:space="preserve">. Whereas managerial accounting will help foster managerial and operational performance on the day-to-day running of the business, financial accounting will help determine the overall </w:t>
      </w:r>
      <w:r w:rsidR="0041528C" w:rsidRPr="00D0196D">
        <w:rPr>
          <w:rFonts w:cs="Times New Roman"/>
          <w:color w:val="000000" w:themeColor="text1"/>
          <w:szCs w:val="24"/>
        </w:rPr>
        <w:lastRenderedPageBreak/>
        <w:t xml:space="preserve">performance over a given time frame. </w:t>
      </w:r>
      <w:r w:rsidR="00F50F78" w:rsidRPr="00D0196D">
        <w:rPr>
          <w:rFonts w:cs="Times New Roman"/>
          <w:color w:val="000000" w:themeColor="text1"/>
          <w:szCs w:val="24"/>
        </w:rPr>
        <w:t xml:space="preserve">Therefore, the two will </w:t>
      </w:r>
      <w:r w:rsidR="0008301D" w:rsidRPr="00D0196D">
        <w:rPr>
          <w:rFonts w:cs="Times New Roman"/>
          <w:color w:val="000000" w:themeColor="text1"/>
          <w:szCs w:val="24"/>
        </w:rPr>
        <w:t>determine</w:t>
      </w:r>
      <w:r w:rsidR="00F50F78" w:rsidRPr="00D0196D">
        <w:rPr>
          <w:rFonts w:cs="Times New Roman"/>
          <w:color w:val="000000" w:themeColor="text1"/>
          <w:szCs w:val="24"/>
        </w:rPr>
        <w:t xml:space="preserve"> the business’ financial position </w:t>
      </w:r>
      <w:r w:rsidR="00736D31" w:rsidRPr="00D0196D">
        <w:rPr>
          <w:rFonts w:cs="Times New Roman"/>
          <w:color w:val="000000" w:themeColor="text1"/>
          <w:szCs w:val="24"/>
        </w:rPr>
        <w:t>externally</w:t>
      </w:r>
      <w:r w:rsidR="0008301D" w:rsidRPr="00D0196D">
        <w:rPr>
          <w:rFonts w:cs="Times New Roman"/>
          <w:color w:val="000000" w:themeColor="text1"/>
          <w:szCs w:val="24"/>
        </w:rPr>
        <w:t xml:space="preserve"> and internally.</w:t>
      </w:r>
    </w:p>
    <w:p w:rsidR="00492168" w:rsidRPr="00D0196D" w:rsidRDefault="00E07A00" w:rsidP="00D0196D">
      <w:pPr>
        <w:spacing w:after="160" w:line="259" w:lineRule="auto"/>
        <w:rPr>
          <w:rFonts w:cs="Times New Roman"/>
          <w:color w:val="000000" w:themeColor="text1"/>
          <w:szCs w:val="24"/>
        </w:rPr>
      </w:pPr>
      <w:r w:rsidRPr="00D0196D">
        <w:rPr>
          <w:rFonts w:cs="Times New Roman"/>
          <w:color w:val="000000" w:themeColor="text1"/>
          <w:szCs w:val="24"/>
        </w:rPr>
        <w:br w:type="page"/>
      </w:r>
    </w:p>
    <w:p w:rsidR="0008301D" w:rsidRPr="00D0196D" w:rsidRDefault="0008301D" w:rsidP="00434C9E">
      <w:pPr>
        <w:ind w:firstLine="720"/>
        <w:rPr>
          <w:rFonts w:cs="Times New Roman"/>
          <w:color w:val="000000" w:themeColor="text1"/>
          <w:szCs w:val="24"/>
        </w:rPr>
      </w:pPr>
    </w:p>
    <w:p w:rsidR="0008301D" w:rsidRPr="00D0196D" w:rsidRDefault="00E07A00" w:rsidP="00D0196D">
      <w:pPr>
        <w:ind w:firstLine="720"/>
        <w:jc w:val="center"/>
        <w:rPr>
          <w:rFonts w:cs="Times New Roman"/>
          <w:color w:val="000000" w:themeColor="text1"/>
          <w:szCs w:val="24"/>
        </w:rPr>
      </w:pPr>
      <w:r w:rsidRPr="00D0196D">
        <w:rPr>
          <w:rFonts w:cs="Times New Roman"/>
          <w:color w:val="000000" w:themeColor="text1"/>
          <w:szCs w:val="24"/>
        </w:rPr>
        <w:t>References</w:t>
      </w:r>
    </w:p>
    <w:p w:rsidR="00D0196D" w:rsidRPr="00D0196D" w:rsidRDefault="00E07A00" w:rsidP="00D0196D">
      <w:pPr>
        <w:ind w:left="720" w:hanging="720"/>
        <w:rPr>
          <w:rFonts w:cs="Times New Roman"/>
          <w:color w:val="000000" w:themeColor="text1"/>
          <w:szCs w:val="24"/>
          <w:shd w:val="clear" w:color="auto" w:fill="FFFFFF"/>
        </w:rPr>
      </w:pPr>
      <w:r w:rsidRPr="00D0196D">
        <w:rPr>
          <w:rFonts w:cs="Times New Roman"/>
          <w:color w:val="000000" w:themeColor="text1"/>
          <w:szCs w:val="24"/>
          <w:shd w:val="clear" w:color="auto" w:fill="FFFFFF"/>
        </w:rPr>
        <w:t>Appelbaum, D., Kogan, A., Vasarhelyi, M., &amp; Yan, Z. (2017). Impact of business analytics and enterprise systems on managerial accounting. </w:t>
      </w:r>
      <w:r w:rsidRPr="00D0196D">
        <w:rPr>
          <w:rFonts w:cs="Times New Roman"/>
          <w:i/>
          <w:iCs/>
          <w:color w:val="000000" w:themeColor="text1"/>
          <w:szCs w:val="24"/>
          <w:shd w:val="clear" w:color="auto" w:fill="FFFFFF"/>
        </w:rPr>
        <w:t>International Journal of Accounting Information Systems</w:t>
      </w:r>
      <w:r w:rsidRPr="00D0196D">
        <w:rPr>
          <w:rFonts w:cs="Times New Roman"/>
          <w:color w:val="000000" w:themeColor="text1"/>
          <w:szCs w:val="24"/>
          <w:shd w:val="clear" w:color="auto" w:fill="FFFFFF"/>
        </w:rPr>
        <w:t>, </w:t>
      </w:r>
      <w:r w:rsidRPr="00D0196D">
        <w:rPr>
          <w:rFonts w:cs="Times New Roman"/>
          <w:i/>
          <w:iCs/>
          <w:color w:val="000000" w:themeColor="text1"/>
          <w:szCs w:val="24"/>
          <w:shd w:val="clear" w:color="auto" w:fill="FFFFFF"/>
        </w:rPr>
        <w:t>25</w:t>
      </w:r>
      <w:r w:rsidRPr="00D0196D">
        <w:rPr>
          <w:rFonts w:cs="Times New Roman"/>
          <w:color w:val="000000" w:themeColor="text1"/>
          <w:szCs w:val="24"/>
          <w:shd w:val="clear" w:color="auto" w:fill="FFFFFF"/>
        </w:rPr>
        <w:t>, 29-44.</w:t>
      </w:r>
    </w:p>
    <w:p w:rsidR="00D0196D" w:rsidRPr="00D0196D" w:rsidRDefault="00E07A00" w:rsidP="00D0196D">
      <w:pPr>
        <w:ind w:left="720" w:hanging="720"/>
        <w:rPr>
          <w:rFonts w:cs="Times New Roman"/>
          <w:color w:val="000000" w:themeColor="text1"/>
          <w:szCs w:val="24"/>
          <w:shd w:val="clear" w:color="auto" w:fill="FFFFFF"/>
        </w:rPr>
      </w:pPr>
      <w:r w:rsidRPr="00D0196D">
        <w:rPr>
          <w:rFonts w:cs="Times New Roman"/>
          <w:color w:val="000000" w:themeColor="text1"/>
          <w:szCs w:val="24"/>
          <w:shd w:val="clear" w:color="auto" w:fill="FFFFFF"/>
        </w:rPr>
        <w:t>Girsch-Bock, M. (2019, December 2). </w:t>
      </w:r>
      <w:r w:rsidRPr="00D0196D">
        <w:rPr>
          <w:rStyle w:val="Emphasis"/>
          <w:rFonts w:cs="Times New Roman"/>
          <w:color w:val="000000" w:themeColor="text1"/>
          <w:szCs w:val="24"/>
          <w:shd w:val="clear" w:color="auto" w:fill="FFFFFF"/>
        </w:rPr>
        <w:t>Managerial accounting vs. financial accounting: What's the difference?</w:t>
      </w:r>
      <w:r w:rsidRPr="00D0196D">
        <w:rPr>
          <w:rFonts w:cs="Times New Roman"/>
          <w:color w:val="000000" w:themeColor="text1"/>
          <w:szCs w:val="24"/>
          <w:shd w:val="clear" w:color="auto" w:fill="FFFFFF"/>
        </w:rPr>
        <w:t xml:space="preserve">. Retrieved from </w:t>
      </w:r>
      <w:hyperlink r:id="rId6" w:history="1">
        <w:r w:rsidRPr="00D0196D">
          <w:rPr>
            <w:rStyle w:val="Hyperlink"/>
            <w:rFonts w:cs="Times New Roman"/>
            <w:color w:val="000000" w:themeColor="text1"/>
            <w:szCs w:val="24"/>
            <w:shd w:val="clear" w:color="auto" w:fill="FFFFFF"/>
          </w:rPr>
          <w:t>https://www.fool.com/the-blueprint/managerial-accounting-vs-financial-accounting/</w:t>
        </w:r>
      </w:hyperlink>
    </w:p>
    <w:p w:rsidR="00D0196D" w:rsidRPr="00D0196D" w:rsidRDefault="00E07A00" w:rsidP="00D0196D">
      <w:pPr>
        <w:ind w:left="720" w:hanging="720"/>
        <w:rPr>
          <w:rFonts w:cs="Times New Roman"/>
          <w:color w:val="000000" w:themeColor="text1"/>
          <w:szCs w:val="24"/>
        </w:rPr>
      </w:pPr>
      <w:r w:rsidRPr="00D0196D">
        <w:rPr>
          <w:rFonts w:cs="Times New Roman"/>
          <w:color w:val="000000" w:themeColor="text1"/>
          <w:szCs w:val="24"/>
          <w:shd w:val="clear" w:color="auto" w:fill="FFFFFF"/>
        </w:rPr>
        <w:t>Graybeal, P., Franklin, M., &amp; Cooper, D. (2018). Distinguish between Financial and Managerial Accounting. </w:t>
      </w:r>
      <w:r w:rsidRPr="00D0196D">
        <w:rPr>
          <w:rFonts w:cs="Times New Roman"/>
          <w:i/>
          <w:iCs/>
          <w:color w:val="000000" w:themeColor="text1"/>
          <w:szCs w:val="24"/>
          <w:shd w:val="clear" w:color="auto" w:fill="FFFFFF"/>
        </w:rPr>
        <w:t>Principles of Accounting, Volume 2: Managerial Accounting</w:t>
      </w:r>
      <w:r w:rsidRPr="00D0196D">
        <w:rPr>
          <w:rFonts w:cs="Times New Roman"/>
          <w:color w:val="000000" w:themeColor="text1"/>
          <w:szCs w:val="24"/>
          <w:shd w:val="clear" w:color="auto" w:fill="FFFFFF"/>
        </w:rPr>
        <w:t>.</w:t>
      </w:r>
    </w:p>
    <w:p w:rsidR="00D0196D" w:rsidRPr="00D0196D" w:rsidRDefault="00E07A00" w:rsidP="00D0196D">
      <w:pPr>
        <w:ind w:left="720" w:hanging="720"/>
        <w:rPr>
          <w:rFonts w:cs="Times New Roman"/>
          <w:color w:val="000000" w:themeColor="text1"/>
          <w:szCs w:val="24"/>
          <w:shd w:val="clear" w:color="auto" w:fill="FFFFFF"/>
        </w:rPr>
      </w:pPr>
      <w:r w:rsidRPr="00D0196D">
        <w:rPr>
          <w:rFonts w:cs="Times New Roman"/>
          <w:color w:val="000000" w:themeColor="text1"/>
          <w:szCs w:val="24"/>
          <w:shd w:val="clear" w:color="auto" w:fill="FFFFFF"/>
        </w:rPr>
        <w:t>Weygandt, J. J., Kimmel, P. D., &amp; Kieso, D. E. (2018). </w:t>
      </w:r>
      <w:r w:rsidRPr="00D0196D">
        <w:rPr>
          <w:rFonts w:cs="Times New Roman"/>
          <w:i/>
          <w:iCs/>
          <w:color w:val="000000" w:themeColor="text1"/>
          <w:szCs w:val="24"/>
          <w:shd w:val="clear" w:color="auto" w:fill="FFFFFF"/>
        </w:rPr>
        <w:t>Financial and managerial accounting</w:t>
      </w:r>
      <w:r w:rsidRPr="00D0196D">
        <w:rPr>
          <w:rFonts w:cs="Times New Roman"/>
          <w:color w:val="000000" w:themeColor="text1"/>
          <w:szCs w:val="24"/>
          <w:shd w:val="clear" w:color="auto" w:fill="FFFFFF"/>
        </w:rPr>
        <w:t>. John Wiley &amp; Sons.</w:t>
      </w:r>
    </w:p>
    <w:sectPr w:rsidR="00D0196D" w:rsidRPr="00D0196D" w:rsidSect="00F22EE0">
      <w:headerReference w:type="default" r:id="rId7"/>
      <w:headerReference w:type="first" r:id="rId8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59A7" w:rsidRDefault="005959A7">
      <w:pPr>
        <w:spacing w:line="240" w:lineRule="auto"/>
      </w:pPr>
      <w:r>
        <w:separator/>
      </w:r>
    </w:p>
  </w:endnote>
  <w:endnote w:type="continuationSeparator" w:id="0">
    <w:p w:rsidR="005959A7" w:rsidRDefault="005959A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59A7" w:rsidRDefault="005959A7">
      <w:pPr>
        <w:spacing w:line="240" w:lineRule="auto"/>
      </w:pPr>
      <w:r>
        <w:separator/>
      </w:r>
    </w:p>
  </w:footnote>
  <w:footnote w:type="continuationSeparator" w:id="0">
    <w:p w:rsidR="005959A7" w:rsidRDefault="005959A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42313945"/>
      <w:docPartObj>
        <w:docPartGallery w:val="Page Numbers (Top of Page)"/>
        <w:docPartUnique/>
      </w:docPartObj>
    </w:sdtPr>
    <w:sdtEndPr>
      <w:rPr>
        <w:noProof/>
      </w:rPr>
    </w:sdtEndPr>
    <w:sdtContent>
      <w:p w:rsidR="00F22EE0" w:rsidRDefault="00E07A00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3675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22EE0" w:rsidRDefault="00E07A00">
    <w:pPr>
      <w:pStyle w:val="Header"/>
    </w:pPr>
    <w:r>
      <w:t>MANAGERIAL AND FINANCIAL ACCOUNTING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2EE0" w:rsidRDefault="00E07A00">
    <w:pPr>
      <w:pStyle w:val="Header"/>
    </w:pPr>
    <w:r>
      <w:t>Running head: MANAGERIAL AND FINANCIAL ACCOUNTING</w:t>
    </w:r>
    <w:r>
      <w:tab/>
      <w:t xml:space="preserve">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311E"/>
    <w:rsid w:val="00031491"/>
    <w:rsid w:val="0008301D"/>
    <w:rsid w:val="000C2788"/>
    <w:rsid w:val="000C4AC4"/>
    <w:rsid w:val="00102123"/>
    <w:rsid w:val="001319FC"/>
    <w:rsid w:val="00136B92"/>
    <w:rsid w:val="0015141B"/>
    <w:rsid w:val="00156889"/>
    <w:rsid w:val="001B1B12"/>
    <w:rsid w:val="001D196B"/>
    <w:rsid w:val="001D7D23"/>
    <w:rsid w:val="0020644F"/>
    <w:rsid w:val="0029168E"/>
    <w:rsid w:val="002C59BD"/>
    <w:rsid w:val="00317B09"/>
    <w:rsid w:val="003338C3"/>
    <w:rsid w:val="00337B59"/>
    <w:rsid w:val="00375765"/>
    <w:rsid w:val="003B6722"/>
    <w:rsid w:val="003C175F"/>
    <w:rsid w:val="003D6EF3"/>
    <w:rsid w:val="0041528C"/>
    <w:rsid w:val="0043068D"/>
    <w:rsid w:val="00434C9E"/>
    <w:rsid w:val="0045313B"/>
    <w:rsid w:val="00492168"/>
    <w:rsid w:val="00492996"/>
    <w:rsid w:val="004A4FF5"/>
    <w:rsid w:val="004B11E5"/>
    <w:rsid w:val="004B53B0"/>
    <w:rsid w:val="004C4B50"/>
    <w:rsid w:val="004D0EAB"/>
    <w:rsid w:val="00514FAF"/>
    <w:rsid w:val="00543663"/>
    <w:rsid w:val="005455ED"/>
    <w:rsid w:val="0058142D"/>
    <w:rsid w:val="00592B5D"/>
    <w:rsid w:val="005959A7"/>
    <w:rsid w:val="005A573B"/>
    <w:rsid w:val="006139EA"/>
    <w:rsid w:val="006470CE"/>
    <w:rsid w:val="0066311E"/>
    <w:rsid w:val="0067065F"/>
    <w:rsid w:val="006A7AFD"/>
    <w:rsid w:val="006D68D6"/>
    <w:rsid w:val="00736754"/>
    <w:rsid w:val="00736D31"/>
    <w:rsid w:val="007667B5"/>
    <w:rsid w:val="00783E60"/>
    <w:rsid w:val="007A0429"/>
    <w:rsid w:val="007F710A"/>
    <w:rsid w:val="0082074E"/>
    <w:rsid w:val="008450FB"/>
    <w:rsid w:val="0084607E"/>
    <w:rsid w:val="008831A7"/>
    <w:rsid w:val="0088777E"/>
    <w:rsid w:val="00895F2A"/>
    <w:rsid w:val="008E079C"/>
    <w:rsid w:val="008F1293"/>
    <w:rsid w:val="009720A6"/>
    <w:rsid w:val="00974655"/>
    <w:rsid w:val="009B62F1"/>
    <w:rsid w:val="009C155F"/>
    <w:rsid w:val="00A017BE"/>
    <w:rsid w:val="00A24AE5"/>
    <w:rsid w:val="00A50BFA"/>
    <w:rsid w:val="00A607A6"/>
    <w:rsid w:val="00A94107"/>
    <w:rsid w:val="00AA2202"/>
    <w:rsid w:val="00B04C8D"/>
    <w:rsid w:val="00B15097"/>
    <w:rsid w:val="00B66916"/>
    <w:rsid w:val="00B74D4D"/>
    <w:rsid w:val="00B9593F"/>
    <w:rsid w:val="00BE3D01"/>
    <w:rsid w:val="00BF3D0D"/>
    <w:rsid w:val="00BF6542"/>
    <w:rsid w:val="00C05B60"/>
    <w:rsid w:val="00C53779"/>
    <w:rsid w:val="00C558F6"/>
    <w:rsid w:val="00C63551"/>
    <w:rsid w:val="00C74A14"/>
    <w:rsid w:val="00CA2BAF"/>
    <w:rsid w:val="00D0196D"/>
    <w:rsid w:val="00D12DA7"/>
    <w:rsid w:val="00D314E8"/>
    <w:rsid w:val="00D603F8"/>
    <w:rsid w:val="00DD0306"/>
    <w:rsid w:val="00DE2D7F"/>
    <w:rsid w:val="00E07A00"/>
    <w:rsid w:val="00E31444"/>
    <w:rsid w:val="00E74702"/>
    <w:rsid w:val="00E9400F"/>
    <w:rsid w:val="00EE0553"/>
    <w:rsid w:val="00EF2BA7"/>
    <w:rsid w:val="00F22EE0"/>
    <w:rsid w:val="00F32912"/>
    <w:rsid w:val="00F37243"/>
    <w:rsid w:val="00F50F78"/>
    <w:rsid w:val="00F56846"/>
    <w:rsid w:val="00FC2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157D05A-6E6A-4B7C-86A8-46DF20183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1444"/>
    <w:pPr>
      <w:spacing w:after="0" w:line="48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EF2BA7"/>
    <w:rPr>
      <w:i/>
      <w:iCs/>
    </w:rPr>
  </w:style>
  <w:style w:type="character" w:styleId="Hyperlink">
    <w:name w:val="Hyperlink"/>
    <w:basedOn w:val="DefaultParagraphFont"/>
    <w:uiPriority w:val="99"/>
    <w:unhideWhenUsed/>
    <w:rsid w:val="00EF2BA7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22EE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2EE0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F22EE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2EE0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ool.com/the-blueprint/managerial-accounting-vs-financial-accounting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1061</Words>
  <Characters>6050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2</cp:revision>
  <dcterms:created xsi:type="dcterms:W3CDTF">2021-01-30T20:09:00Z</dcterms:created>
  <dcterms:modified xsi:type="dcterms:W3CDTF">2021-01-30T20:09:00Z</dcterms:modified>
</cp:coreProperties>
</file>